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napToGrid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napToGrid w:val="0"/>
              <w:spacing w:line="240" w:lineRule="auto"/>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napToGrid w:val="0"/>
              <w:spacing w:line="240" w:lineRule="auto"/>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napToGrid w:val="0"/>
              <w:spacing w:line="240" w:lineRule="auto"/>
              <w:jc w:val="left"/>
              <w:rPr>
                <w:rFonts w:hint="default" w:ascii="ＭＳ ゴシック" w:hAnsi="ＭＳ ゴシック" w:eastAsia="ＭＳ ゴシック"/>
              </w:rPr>
            </w:pPr>
          </w:p>
        </w:tc>
      </w:tr>
    </w:tbl>
    <w:p>
      <w:pPr>
        <w:pStyle w:val="0"/>
        <w:suppressAutoHyphens w:val="1"/>
        <w:wordWrap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鳩山町長　殿</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napToGrid w:val="0"/>
              <w:spacing w:line="48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p>
          <w:p>
            <w:pPr>
              <w:pStyle w:val="0"/>
              <w:suppressAutoHyphens w:val="1"/>
              <w:kinsoku w:val="0"/>
              <w:overflowPunct w:val="0"/>
              <w:autoSpaceDE w:val="0"/>
              <w:autoSpaceDN w:val="0"/>
              <w:adjustRightInd w:val="0"/>
              <w:snapToGrid w:val="0"/>
              <w:spacing w:line="240" w:lineRule="auto"/>
              <w:ind w:firstLine="5460" w:firstLineChars="2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（名称及び代表者の氏名）</w:t>
            </w:r>
            <w:r>
              <w:rPr>
                <w:rFonts w:hint="default"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none" w:color="000000"/>
              </w:rPr>
              <w:t xml:space="preserve">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ind w:left="182" w:right="566"/>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napToGrid w:val="0"/>
              <w:spacing w:line="240" w:lineRule="auto"/>
              <w:ind w:left="182"/>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napToGrid w:val="0"/>
              <w:spacing w:line="240" w:lineRule="auto"/>
              <w:ind w:left="182"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31"/>
              <w:snapToGrid w:val="0"/>
              <w:spacing w:line="240" w:lineRule="auto"/>
              <w:ind w:left="182"/>
              <w:rPr>
                <w:rFonts w:hint="default"/>
              </w:rPr>
            </w:pPr>
            <w:r>
              <w:rPr>
                <w:rFonts w:hint="eastAsia"/>
              </w:rPr>
              <w:t>記</w:t>
            </w:r>
          </w:p>
          <w:p>
            <w:pPr>
              <w:pStyle w:val="0"/>
              <w:snapToGrid w:val="0"/>
              <w:spacing w:line="240" w:lineRule="auto"/>
              <w:rPr>
                <w:rFonts w:hint="default"/>
              </w:rPr>
            </w:pPr>
            <w:r>
              <w:rPr>
                <w:rFonts w:hint="eastAsia" w:ascii="ＭＳ ゴシック" w:hAnsi="ＭＳ ゴシック" w:eastAsia="ＭＳ ゴシック"/>
              </w:rPr>
              <w:t>１　事業開始年月日　　　　　　　　　　　　　　　　　　　　　　</w:t>
            </w:r>
            <w:r>
              <w:rPr>
                <w:rFonts w:hint="eastAsia" w:ascii="ＭＳ ゴシック" w:hAnsi="ＭＳ ゴシック" w:eastAsia="ＭＳ ゴシック"/>
                <w:u w:val="single" w:color="auto"/>
              </w:rPr>
              <w:t>　　　年　　　月　　　日</w:t>
            </w:r>
          </w:p>
          <w:p>
            <w:pPr>
              <w:pStyle w:val="0"/>
              <w:snapToGrid w:val="0"/>
              <w:spacing w:line="240" w:lineRule="auto"/>
              <w:rPr>
                <w:rFonts w:hint="default" w:ascii="ＭＳ ゴシック" w:hAnsi="ＭＳ ゴシック" w:eastAsia="ＭＳ ゴシック"/>
              </w:rPr>
            </w:pPr>
            <w:r>
              <w:rPr>
                <w:rFonts w:hint="eastAsia" w:ascii="ＭＳ ゴシック" w:hAnsi="ＭＳ ゴシック" w:eastAsia="ＭＳ ゴシック"/>
              </w:rPr>
              <w:t>２　売上高等</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napToGrid w:val="0"/>
              <w:spacing w:line="240" w:lineRule="auto"/>
              <w:ind w:left="182"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napToGrid w:val="0"/>
              <w:spacing w:line="240" w:lineRule="auto"/>
              <w:ind w:firstLine="242"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snapToGrid w:val="0"/>
              <w:spacing w:line="240" w:lineRule="auto"/>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napToGrid w:val="0"/>
              <w:spacing w:line="240" w:lineRule="auto"/>
              <w:ind w:left="182"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Ｂ：Ａの直前３か月間の月平均売上高等</w:t>
            </w:r>
          </w:p>
          <w:p>
            <w:pPr>
              <w:pStyle w:val="0"/>
              <w:suppressAutoHyphens w:val="1"/>
              <w:kinsoku w:val="0"/>
              <w:overflowPunct w:val="0"/>
              <w:autoSpaceDE w:val="0"/>
              <w:autoSpaceDN w:val="0"/>
              <w:adjustRightInd w:val="0"/>
              <w:snapToGrid w:val="0"/>
              <w:spacing w:line="240" w:lineRule="auto"/>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指定業種の月平均売上高等　　　　　　　　円</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napToGrid w:val="0"/>
              <w:spacing w:line="240" w:lineRule="auto"/>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鳩産振第　　　号</w:t>
            </w:r>
          </w:p>
          <w:p>
            <w:pPr>
              <w:pStyle w:val="0"/>
              <w:suppressAutoHyphens w:val="1"/>
              <w:kinsoku w:val="0"/>
              <w:wordWrap w:val="0"/>
              <w:overflowPunct w:val="0"/>
              <w:autoSpaceDE w:val="0"/>
              <w:autoSpaceDN w:val="0"/>
              <w:adjustRightInd w:val="0"/>
              <w:snapToGrid w:val="0"/>
              <w:spacing w:line="240" w:lineRule="auto"/>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napToGrid w:val="0"/>
              <w:spacing w:line="240" w:lineRule="auto"/>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napToGrid w:val="0"/>
              <w:spacing w:line="240" w:lineRule="auto"/>
              <w:ind w:firstLine="4598" w:firstLineChars="19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認定者名</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鳩山町長　小川　知也</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napToGrid w:val="0"/>
        <w:spacing w:line="240" w:lineRule="auto"/>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napToGrid w:val="0"/>
        <w:spacing w:line="240" w:lineRule="auto"/>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napToGrid w:val="0"/>
        <w:spacing w:line="240" w:lineRule="auto"/>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napToGrid w:val="0"/>
        <w:spacing w:line="240" w:lineRule="auto"/>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napToGrid w:val="0"/>
        <w:spacing w:line="240" w:lineRule="auto"/>
        <w:ind w:left="210" w:leftChars="10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①本様式は、業歴１年３か月未満の場合に使用する。</w:t>
      </w:r>
    </w:p>
    <w:p>
      <w:pPr>
        <w:pStyle w:val="24"/>
        <w:numPr>
          <w:numId w:val="0"/>
        </w:numPr>
        <w:suppressAutoHyphens w:val="1"/>
        <w:wordWrap w:val="0"/>
        <w:snapToGrid w:val="0"/>
        <w:spacing w:line="240" w:lineRule="auto"/>
        <w:ind w:left="0" w:leftChars="0" w:firstLine="210" w:firstLineChars="100"/>
        <w:jc w:val="left"/>
        <w:textAlignment w:val="baseline"/>
        <w:rPr>
          <w:rFonts w:hint="default"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②本認定とは別に、金融機関及び信用保証協会による金融上の審査があります。</w:t>
      </w:r>
    </w:p>
    <w:p>
      <w:pPr>
        <w:pStyle w:val="24"/>
        <w:numPr>
          <w:numId w:val="0"/>
        </w:numPr>
        <w:suppressAutoHyphens w:val="1"/>
        <w:wordWrap w:val="0"/>
        <w:snapToGrid w:val="0"/>
        <w:spacing w:line="240" w:lineRule="auto"/>
        <w:ind w:left="315" w:leftChars="100" w:hanging="105" w:hangingChars="50"/>
        <w:jc w:val="left"/>
        <w:textAlignment w:val="baseline"/>
        <w:rPr>
          <w:rFonts w:hint="default" w:ascii="ＭＳ ゴシック" w:hAnsi="ＭＳ ゴシック" w:eastAsia="ＭＳ ゴシック"/>
        </w:rPr>
        <w:sectPr>
          <w:pgSz w:w="11906" w:h="16838"/>
          <w:pgMar w:top="585" w:right="1134" w:bottom="332" w:left="1134" w:header="851" w:footer="340" w:gutter="0"/>
          <w:cols w:space="720"/>
          <w:textDirection w:val="lrTb"/>
          <w:docGrid w:linePitch="360"/>
        </w:sectPr>
      </w:pPr>
      <w:r>
        <w:rPr>
          <w:rFonts w:hint="eastAsia" w:ascii="ＭＳ ゴシック" w:hAnsi="ＭＳ ゴシック" w:eastAsia="ＭＳ ゴシック"/>
          <w:color w:val="000000"/>
          <w:kern w:val="0"/>
        </w:rPr>
        <w:t>③市町村長又は特別区長から認定を受けた日から３０日以内に金融機関又は信用保証協会に対して、保証の申込みを行うことが必要です。</w:t>
      </w:r>
    </w:p>
    <w:p>
      <w:pPr>
        <w:pStyle w:val="0"/>
        <w:rPr>
          <w:rFonts w:hint="default"/>
        </w:rPr>
      </w:pPr>
      <w:bookmarkStart w:id="0" w:name="_GoBack"/>
      <w:bookmarkEnd w:id="0"/>
    </w:p>
    <w:sectPr>
      <w:footerReference r:id="rId5" w:type="default"/>
      <w:pgSz w:w="11906" w:h="16838"/>
      <w:pgMar w:top="458"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sdt>
      <w:sdtPr>
        <w:rPr>
          <w:rFonts w:hint="default"/>
        </w:rPr>
        <w:id w:val="80425203"/>
        <w:docPartObj>
          <w:docPartGallery w:val="Page Numbers (Bottom of Page)"/>
          <w:docPartUnique/>
        </w:docPartObj>
      </w:sdtPr>
      <w:sdtEndPr>
        <w:rPr>
          <w:rFonts w:hint="default"/>
        </w:rPr>
      </w:sdtEndP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paragraph" w:styleId="46">
    <w:name w:val="No Spacing"/>
    <w:next w:val="46"/>
    <w:link w:val="0"/>
    <w:uiPriority w:val="0"/>
    <w:qFormat/>
    <w:pPr>
      <w:widowControl w:val="0"/>
      <w:jc w:val="both"/>
    </w:pPr>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282</TotalTime>
  <Pages>2</Pages>
  <Words>1</Words>
  <Characters>773</Characters>
  <Application>JUST Note</Application>
  <Lines>60</Lines>
  <Paragraphs>40</Paragraphs>
  <Company>METI</Company>
  <CharactersWithSpaces>1362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馬場 紫野</cp:lastModifiedBy>
  <cp:lastPrinted>2025-02-26T10:34:40Z</cp:lastPrinted>
  <dcterms:created xsi:type="dcterms:W3CDTF">2024-09-30T11:54:00Z</dcterms:created>
  <dcterms:modified xsi:type="dcterms:W3CDTF">2025-02-26T10:34:38Z</dcterms:modified>
  <cp:revision>14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