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1"/>
        <w:autoSpaceDN w:val="1"/>
        <w:spacing w:after="0" w:afterLines="0" w:afterAutospacing="0" w:line="240" w:lineRule="auto"/>
        <w:jc w:val="center"/>
        <w:rPr>
          <w:rFonts w:hint="default"/>
          <w:color w:val="000000" w:themeColor="text1"/>
          <w:kern w:val="2"/>
        </w:rPr>
      </w:pPr>
      <w:r>
        <w:rPr>
          <w:rFonts w:hint="eastAsia"/>
          <w:color w:val="000000" w:themeColor="text1"/>
          <w:kern w:val="2"/>
        </w:rPr>
        <w:t>　　令和</w:t>
      </w:r>
      <w:r>
        <w:rPr>
          <w:rFonts w:hint="eastAsia"/>
          <w:color w:val="000000" w:themeColor="text1"/>
          <w:kern w:val="2"/>
        </w:rPr>
        <w:t>8</w:t>
      </w:r>
      <w:r>
        <w:rPr>
          <w:rFonts w:hint="eastAsia"/>
          <w:color w:val="000000" w:themeColor="text1"/>
          <w:kern w:val="2"/>
        </w:rPr>
        <w:t>年度第</w:t>
      </w:r>
      <w:r>
        <w:rPr>
          <w:rFonts w:hint="eastAsia"/>
          <w:color w:val="000000" w:themeColor="text1"/>
          <w:kern w:val="2"/>
        </w:rPr>
        <w:t>1</w:t>
      </w:r>
      <w:r>
        <w:rPr>
          <w:rFonts w:hint="eastAsia"/>
          <w:color w:val="000000" w:themeColor="text1"/>
          <w:kern w:val="2"/>
        </w:rPr>
        <w:t>回　鳩山町介護保険事業計画及び老人福祉計画策定委員会次第</w:t>
      </w:r>
    </w:p>
    <w:p>
      <w:pPr>
        <w:pStyle w:val="0"/>
        <w:autoSpaceDE w:val="1"/>
        <w:autoSpaceDN w:val="1"/>
        <w:spacing w:after="0" w:afterLines="0" w:afterAutospacing="0" w:line="240" w:lineRule="auto"/>
        <w:jc w:val="center"/>
        <w:rPr>
          <w:rFonts w:hint="default"/>
          <w:color w:val="000000" w:themeColor="text1"/>
          <w:kern w:val="2"/>
          <w:sz w:val="21"/>
        </w:rPr>
      </w:pPr>
      <w:r>
        <w:rPr>
          <w:rFonts w:hint="eastAsia"/>
          <w:color w:val="000000" w:themeColor="text1"/>
          <w:kern w:val="2"/>
          <w:sz w:val="21"/>
        </w:rPr>
        <mc:AlternateContent>
          <mc:Choice Requires="wps">
            <w:drawing>
              <wp:anchor distT="0" distB="0" distL="114300" distR="114300" simplePos="0" relativeHeight="2" behindDoc="0" locked="0" layoutInCell="1" hidden="0" allowOverlap="1">
                <wp:simplePos x="0" y="0"/>
                <wp:positionH relativeFrom="margin">
                  <wp:posOffset>45085</wp:posOffset>
                </wp:positionH>
                <wp:positionV relativeFrom="paragraph">
                  <wp:posOffset>55880</wp:posOffset>
                </wp:positionV>
                <wp:extent cx="5890260" cy="449580"/>
                <wp:effectExtent l="635" t="635" r="29845" b="10795"/>
                <wp:wrapNone/>
                <wp:docPr id="1026" name="大かっこ 1"/>
                <a:graphic xmlns:a="http://schemas.openxmlformats.org/drawingml/2006/main">
                  <a:graphicData uri="http://schemas.microsoft.com/office/word/2010/wordprocessingShape">
                    <wps:wsp>
                      <wps:cNvPr id="1026" name="大かっこ 1"/>
                      <wps:cNvSpPr>
                        <a:spLocks noChangeArrowheads="1"/>
                      </wps:cNvSpPr>
                      <wps:spPr>
                        <a:xfrm>
                          <a:off x="0" y="0"/>
                          <a:ext cx="5890260" cy="449580"/>
                        </a:xfrm>
                        <a:prstGeom prst="bracketPair">
                          <a:avLst>
                            <a:gd name="adj" fmla="val 16667"/>
                          </a:avLst>
                        </a:prstGeom>
                        <a:noFill/>
                        <a:ln w="9525">
                          <a:solidFill>
                            <a:srgbClr val="000000"/>
                          </a:solidFill>
                          <a:round/>
                          <a:headEnd/>
                          <a:tailEnd/>
                        </a:ln>
                      </wps:spPr>
                      <wps:bodyPr/>
                    </wps:wsp>
                  </a:graphicData>
                </a:graphic>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style="mso-position-vertical-relative:text;z-index:2;mso-wrap-distance-left:9pt;width:463.8pt;height:35.4pt;mso-position-horizontal-relative:margin;position:absolute;margin-left:3.55pt;margin-top:4.4000000000000004pt;mso-wrap-distance-bottom:0pt;mso-wrap-distance-right:9pt;mso-wrap-distance-top:0pt;" o:spid="_x0000_s1026" o:allowincell="t" o:allowoverlap="t" filled="f" stroked="t" strokecolor="#000000" strokeweight="0.75pt" o:spt="185" type="#_x0000_t185" adj="3600">
                <v:fill/>
                <v:stroke filltype="solid"/>
                <v:textbox style="layout-flow:horizontal;"/>
                <v:imagedata o:title=""/>
                <w10:wrap type="none" anchorx="margin" anchory="text"/>
              </v:shape>
            </w:pict>
          </mc:Fallback>
        </mc:AlternateContent>
      </w:r>
      <w:r>
        <w:rPr>
          <w:rFonts w:hint="eastAsia"/>
          <w:color w:val="000000" w:themeColor="text1"/>
          <w:kern w:val="2"/>
          <w:sz w:val="21"/>
        </w:rPr>
        <w:t>令和</w:t>
      </w:r>
      <w:r>
        <w:rPr>
          <w:rFonts w:hint="eastAsia"/>
          <w:color w:val="000000" w:themeColor="text1"/>
          <w:kern w:val="2"/>
          <w:sz w:val="21"/>
        </w:rPr>
        <w:t>8</w:t>
      </w:r>
      <w:r>
        <w:rPr>
          <w:rFonts w:hint="eastAsia"/>
          <w:color w:val="000000" w:themeColor="text1"/>
          <w:kern w:val="2"/>
          <w:sz w:val="21"/>
        </w:rPr>
        <w:t>年度第</w:t>
      </w:r>
      <w:r>
        <w:rPr>
          <w:rFonts w:hint="eastAsia"/>
          <w:color w:val="000000" w:themeColor="text1"/>
          <w:kern w:val="2"/>
          <w:sz w:val="21"/>
        </w:rPr>
        <w:t>1</w:t>
      </w:r>
      <w:r>
        <w:rPr>
          <w:rFonts w:hint="eastAsia"/>
          <w:color w:val="000000" w:themeColor="text1"/>
          <w:kern w:val="2"/>
          <w:sz w:val="21"/>
        </w:rPr>
        <w:t>回鳩山町介護保険運営委員会会議次第</w:t>
      </w:r>
    </w:p>
    <w:p>
      <w:pPr>
        <w:pStyle w:val="0"/>
        <w:autoSpaceDE w:val="1"/>
        <w:autoSpaceDN w:val="1"/>
        <w:spacing w:after="0" w:afterLines="0" w:afterAutospacing="0" w:line="240" w:lineRule="auto"/>
        <w:jc w:val="center"/>
        <w:rPr>
          <w:rFonts w:hint="default"/>
          <w:color w:val="000000" w:themeColor="text1"/>
          <w:kern w:val="2"/>
        </w:rPr>
      </w:pPr>
      <w:r>
        <w:rPr>
          <w:rFonts w:hint="eastAsia"/>
          <w:color w:val="000000" w:themeColor="text1"/>
          <w:kern w:val="2"/>
          <w:sz w:val="21"/>
        </w:rPr>
        <w:t>（第</w:t>
      </w:r>
      <w:r>
        <w:rPr>
          <w:rFonts w:hint="eastAsia"/>
          <w:color w:val="000000" w:themeColor="text1"/>
          <w:kern w:val="2"/>
          <w:sz w:val="21"/>
        </w:rPr>
        <w:t>1</w:t>
      </w:r>
      <w:r>
        <w:rPr>
          <w:rFonts w:hint="eastAsia"/>
          <w:color w:val="000000" w:themeColor="text1"/>
          <w:kern w:val="2"/>
          <w:sz w:val="21"/>
        </w:rPr>
        <w:t>回地域密着型サービス運営委員会・第</w:t>
      </w:r>
      <w:r>
        <w:rPr>
          <w:rFonts w:hint="eastAsia"/>
          <w:color w:val="000000" w:themeColor="text1"/>
          <w:kern w:val="2"/>
          <w:sz w:val="21"/>
        </w:rPr>
        <w:t>1</w:t>
      </w:r>
      <w:r>
        <w:rPr>
          <w:rFonts w:hint="eastAsia"/>
          <w:color w:val="000000" w:themeColor="text1"/>
          <w:kern w:val="2"/>
          <w:sz w:val="21"/>
        </w:rPr>
        <w:t>回地域包括支援センター運営協議会）</w:t>
      </w:r>
    </w:p>
    <w:p>
      <w:pPr>
        <w:pStyle w:val="0"/>
        <w:jc w:val="center"/>
        <w:rPr>
          <w:rFonts w:hint="default"/>
          <w:color w:val="000000" w:themeColor="text1"/>
        </w:rPr>
      </w:pPr>
      <w:r>
        <w:rPr>
          <w:rFonts w:hint="eastAsia"/>
          <w:color w:val="000000" w:themeColor="text1"/>
        </w:rPr>
        <w:t>（予定時間</w:t>
      </w:r>
      <w:r>
        <w:rPr>
          <w:rFonts w:hint="eastAsia"/>
          <w:color w:val="000000" w:themeColor="text1"/>
        </w:rPr>
        <w:t>60</w:t>
      </w:r>
      <w:r>
        <w:rPr>
          <w:rFonts w:hint="eastAsia"/>
          <w:color w:val="000000" w:themeColor="text1"/>
        </w:rPr>
        <w:t>分）</w:t>
      </w:r>
    </w:p>
    <w:tbl>
      <w:tblPr>
        <w:tblStyle w:val="29"/>
        <w:tblW w:w="3250" w:type="dxa"/>
        <w:tblInd w:w="5812" w:type="dxa"/>
        <w:tblLayout w:type="fixed"/>
        <w:tblLook w:firstRow="1" w:lastRow="0" w:firstColumn="1" w:lastColumn="0" w:noHBand="0" w:noVBand="1" w:val="04A0"/>
      </w:tblPr>
      <w:tblGrid>
        <w:gridCol w:w="1271"/>
        <w:gridCol w:w="992"/>
        <w:gridCol w:w="987"/>
      </w:tblGrid>
      <w:tr>
        <w:trPr/>
        <w:tc>
          <w:tcPr>
            <w:tcW w:w="1271" w:type="dxa"/>
            <w:tcBorders>
              <w:top w:val="nil"/>
              <w:left w:val="nil"/>
              <w:bottom w:val="nil"/>
              <w:right w:val="nil"/>
              <w:tl2br w:val="none" w:color="auto" w:sz="0" w:space="0"/>
              <w:tr2bl w:val="none" w:color="auto" w:sz="0" w:space="0"/>
            </w:tcBorders>
            <w:vAlign w:val="top"/>
          </w:tcPr>
          <w:p>
            <w:pPr>
              <w:pStyle w:val="0"/>
              <w:widowControl w:val="1"/>
              <w:rPr>
                <w:rFonts w:hint="default"/>
                <w:color w:val="000000" w:themeColor="text1"/>
                <w:sz w:val="22"/>
              </w:rPr>
            </w:pPr>
            <w:r>
              <w:rPr>
                <w:rFonts w:hint="eastAsia"/>
                <w:color w:val="000000" w:themeColor="text1"/>
                <w:sz w:val="22"/>
              </w:rPr>
              <w:t>会議形式</w:t>
            </w:r>
          </w:p>
        </w:tc>
        <w:tc>
          <w:tcPr>
            <w:tcW w:w="992" w:type="dxa"/>
            <w:tcBorders>
              <w:top w:val="nil"/>
              <w:left w:val="nil"/>
              <w:bottom w:val="nil"/>
              <w:right w:val="nil"/>
              <w:tl2br w:val="none" w:color="auto" w:sz="0" w:space="0"/>
              <w:tr2bl w:val="none" w:color="auto" w:sz="0" w:space="0"/>
            </w:tcBorders>
            <w:vAlign w:val="center"/>
          </w:tcPr>
          <w:p>
            <w:pPr>
              <w:pStyle w:val="0"/>
              <w:widowControl w:val="1"/>
              <w:rPr>
                <w:rFonts w:hint="default"/>
                <w:color w:val="000000" w:themeColor="text1"/>
                <w:sz w:val="22"/>
              </w:rPr>
            </w:pPr>
            <w:sdt>
              <w:sdtPr>
                <w:rPr>
                  <w:rFonts w:hint="eastAsia"/>
                  <w:color w:val="000000" w:themeColor="text1"/>
                  <w:sz w:val="22"/>
                </w:rPr>
                <w:id w:val="1056430996"/>
                <w14:checkbox>
                  <w14:checked/>
                  <w14:checkedState w14:font="ＭＳ ゴシック" w14:val="2612"/>
                  <w14:uncheckedState w14:font="ＭＳ ゴシック" w14:val="2610"/>
                </w14:checkbox>
              </w:sdtPr>
              <w:sdtEndPr>
                <w:rPr>
                  <w:rFonts w:hint="default"/>
                </w:rPr>
              </w:sdtEndPr>
              <w:sdtContent>
                <w:r>
                  <w:rPr>
                    <w:rFonts w:hint="eastAsia" w:ascii="ＭＳ ゴシック" w:hAnsi="ＭＳ ゴシック" w:eastAsia="ＭＳ ゴシック"/>
                    <w:color w:val="000000" w:themeColor="text1"/>
                    <w:sz w:val="22"/>
                  </w:rPr>
                  <w:t>☒</w:t>
                </w:r>
              </w:sdtContent>
            </w:sdt>
            <w:r>
              <w:rPr>
                <w:rFonts w:hint="eastAsia"/>
                <w:color w:val="000000" w:themeColor="text1"/>
                <w:sz w:val="22"/>
              </w:rPr>
              <w:t>対面</w:t>
            </w:r>
          </w:p>
        </w:tc>
        <w:tc>
          <w:tcPr>
            <w:tcW w:w="987" w:type="dxa"/>
            <w:tcBorders>
              <w:top w:val="nil"/>
              <w:left w:val="nil"/>
              <w:bottom w:val="nil"/>
              <w:right w:val="nil"/>
              <w:tl2br w:val="none" w:color="auto" w:sz="0" w:space="0"/>
              <w:tr2bl w:val="none" w:color="auto" w:sz="0" w:space="0"/>
            </w:tcBorders>
            <w:vAlign w:val="center"/>
          </w:tcPr>
          <w:p>
            <w:pPr>
              <w:pStyle w:val="0"/>
              <w:widowControl w:val="1"/>
              <w:rPr>
                <w:rFonts w:hint="default"/>
                <w:color w:val="000000" w:themeColor="text1"/>
                <w:sz w:val="22"/>
              </w:rPr>
            </w:pPr>
            <w:sdt>
              <w:sdtPr>
                <w:rPr>
                  <w:rFonts w:hint="eastAsia"/>
                  <w:color w:val="000000" w:themeColor="text1"/>
                  <w:sz w:val="22"/>
                </w:rPr>
                <w:id w:val="763578219"/>
                <w14:checkbox>
                  <w14:checkedState w14:font="ＭＳ ゴシック" w14:val="2612"/>
                  <w14:uncheckedState w14:font="ＭＳ ゴシック" w14:val="2610"/>
                </w14:checkbox>
              </w:sdtPr>
              <w:sdtEndPr>
                <w:rPr>
                  <w:rFonts w:hint="default"/>
                </w:rPr>
              </w:sdtEndPr>
              <w:sdtContent>
                <w:r>
                  <w:rPr>
                    <w:rFonts w:hint="eastAsia" w:ascii="ＭＳ ゴシック" w:hAnsi="ＭＳ ゴシック" w:eastAsia="ＭＳ ゴシック"/>
                    <w:color w:val="000000" w:themeColor="text1"/>
                    <w:sz w:val="22"/>
                  </w:rPr>
                  <w:t>☐</w:t>
                </w:r>
              </w:sdtContent>
            </w:sdt>
            <w:r>
              <w:rPr>
                <w:rFonts w:hint="eastAsia"/>
                <w:color w:val="000000" w:themeColor="text1"/>
                <w:sz w:val="22"/>
              </w:rPr>
              <w:t>書面</w:t>
            </w:r>
          </w:p>
        </w:tc>
      </w:tr>
    </w:tbl>
    <w:p>
      <w:pPr>
        <w:pStyle w:val="0"/>
        <w:tabs>
          <w:tab w:val="left" w:leader="none" w:pos="8787"/>
        </w:tabs>
        <w:autoSpaceDE w:val="1"/>
        <w:autoSpaceDN w:val="1"/>
        <w:spacing w:after="0" w:afterLines="0" w:afterAutospacing="0" w:line="240" w:lineRule="auto"/>
        <w:ind w:right="-33" w:firstLine="5702" w:firstLineChars="2200"/>
        <w:jc w:val="both"/>
        <w:rPr>
          <w:rFonts w:hint="default"/>
          <w:color w:val="000000" w:themeColor="text1"/>
          <w:kern w:val="2"/>
        </w:rPr>
      </w:pPr>
      <w:r>
        <w:rPr>
          <w:rFonts w:hint="eastAsia"/>
          <w:color w:val="000000" w:themeColor="text1"/>
          <w:kern w:val="2"/>
        </w:rPr>
        <w:t>令和</w:t>
      </w:r>
      <w:r>
        <w:rPr>
          <w:rFonts w:hint="eastAsia"/>
          <w:color w:val="000000" w:themeColor="text1"/>
          <w:kern w:val="2"/>
        </w:rPr>
        <w:t>8</w:t>
      </w:r>
      <w:r>
        <w:rPr>
          <w:rFonts w:hint="eastAsia"/>
          <w:color w:val="000000" w:themeColor="text1"/>
          <w:kern w:val="2"/>
        </w:rPr>
        <w:t>年</w:t>
      </w:r>
      <w:r>
        <w:rPr>
          <w:rFonts w:hint="eastAsia"/>
          <w:color w:val="000000" w:themeColor="text1"/>
          <w:kern w:val="2"/>
        </w:rPr>
        <w:t>7</w:t>
      </w:r>
      <w:r>
        <w:rPr>
          <w:rFonts w:hint="eastAsia"/>
          <w:color w:val="000000" w:themeColor="text1"/>
          <w:kern w:val="2"/>
        </w:rPr>
        <w:t>月</w:t>
      </w:r>
      <w:r>
        <w:rPr>
          <w:rFonts w:hint="eastAsia"/>
          <w:color w:val="000000" w:themeColor="text1"/>
          <w:kern w:val="2"/>
        </w:rPr>
        <w:t>22</w:t>
      </w:r>
      <w:r>
        <w:rPr>
          <w:rFonts w:hint="eastAsia"/>
          <w:color w:val="000000" w:themeColor="text1"/>
          <w:kern w:val="2"/>
        </w:rPr>
        <w:t>日（水）</w:t>
      </w:r>
    </w:p>
    <w:p>
      <w:pPr>
        <w:pStyle w:val="0"/>
        <w:autoSpaceDE w:val="1"/>
        <w:autoSpaceDN w:val="1"/>
        <w:spacing w:after="0" w:afterLines="0" w:afterAutospacing="0" w:line="240" w:lineRule="auto"/>
        <w:ind w:firstLine="259" w:firstLineChars="100"/>
        <w:jc w:val="both"/>
        <w:rPr>
          <w:rFonts w:hint="default"/>
          <w:color w:val="000000" w:themeColor="text1"/>
          <w:kern w:val="2"/>
        </w:rPr>
      </w:pPr>
      <w:r>
        <w:rPr>
          <w:rFonts w:hint="eastAsia"/>
          <w:color w:val="000000" w:themeColor="text1"/>
          <w:kern w:val="2"/>
        </w:rPr>
        <w:t>　　　　　　　　　　　　　　　　　　　　　午後</w:t>
      </w:r>
      <w:r>
        <w:rPr>
          <w:rFonts w:hint="eastAsia"/>
          <w:color w:val="000000" w:themeColor="text1"/>
          <w:kern w:val="2"/>
        </w:rPr>
        <w:t>1</w:t>
      </w:r>
      <w:r>
        <w:rPr>
          <w:rFonts w:hint="eastAsia"/>
          <w:color w:val="000000" w:themeColor="text1"/>
          <w:kern w:val="2"/>
        </w:rPr>
        <w:t>時</w:t>
      </w:r>
      <w:r>
        <w:rPr>
          <w:rFonts w:hint="eastAsia"/>
          <w:color w:val="000000" w:themeColor="text1"/>
          <w:kern w:val="2"/>
        </w:rPr>
        <w:t>30</w:t>
      </w:r>
      <w:r>
        <w:rPr>
          <w:rFonts w:hint="eastAsia"/>
          <w:color w:val="000000" w:themeColor="text1"/>
          <w:kern w:val="2"/>
        </w:rPr>
        <w:t>分～</w:t>
      </w:r>
    </w:p>
    <w:p>
      <w:pPr>
        <w:pStyle w:val="0"/>
        <w:autoSpaceDE w:val="1"/>
        <w:autoSpaceDN w:val="1"/>
        <w:spacing w:after="0" w:afterLines="0" w:afterAutospacing="0" w:line="240" w:lineRule="auto"/>
        <w:ind w:firstLine="5702" w:firstLineChars="2200"/>
        <w:jc w:val="both"/>
        <w:rPr>
          <w:rFonts w:hint="default"/>
          <w:color w:val="000000" w:themeColor="text1"/>
          <w:kern w:val="2"/>
        </w:rPr>
      </w:pPr>
      <w:r>
        <w:rPr>
          <w:rFonts w:hint="eastAsia"/>
          <w:color w:val="000000" w:themeColor="text1"/>
          <w:kern w:val="2"/>
        </w:rPr>
        <w:t>役場</w:t>
      </w:r>
      <w:r>
        <w:rPr>
          <w:rFonts w:hint="eastAsia"/>
          <w:color w:val="000000" w:themeColor="text1"/>
          <w:kern w:val="2"/>
        </w:rPr>
        <w:t>305</w:t>
      </w:r>
      <w:r>
        <w:rPr>
          <w:rFonts w:hint="eastAsia"/>
          <w:color w:val="000000" w:themeColor="text1"/>
          <w:kern w:val="2"/>
        </w:rPr>
        <w:t>・</w:t>
      </w:r>
      <w:r>
        <w:rPr>
          <w:rFonts w:hint="eastAsia"/>
          <w:color w:val="000000" w:themeColor="text1"/>
          <w:kern w:val="2"/>
        </w:rPr>
        <w:t>306</w:t>
      </w:r>
      <w:r>
        <w:rPr>
          <w:rFonts w:hint="eastAsia"/>
          <w:color w:val="000000" w:themeColor="text1"/>
          <w:kern w:val="2"/>
        </w:rPr>
        <w:t>会議室</w:t>
      </w:r>
    </w:p>
    <w:p>
      <w:pPr>
        <w:pStyle w:val="0"/>
        <w:widowControl w:val="1"/>
        <w:rPr>
          <w:rFonts w:hint="default"/>
          <w:color w:val="000000" w:themeColor="text1"/>
        </w:rPr>
      </w:pPr>
      <w:r>
        <w:rPr>
          <w:rFonts w:hint="eastAsia"/>
          <w:color w:val="000000" w:themeColor="text1"/>
        </w:rPr>
        <w:t>1</w:t>
      </w:r>
      <w:r>
        <w:rPr>
          <w:rFonts w:hint="eastAsia"/>
          <w:color w:val="000000" w:themeColor="text1"/>
        </w:rPr>
        <w:t>　開会（</w:t>
      </w:r>
      <w:r>
        <w:rPr>
          <w:rFonts w:hint="eastAsia"/>
          <w:color w:val="000000" w:themeColor="text1"/>
        </w:rPr>
        <w:t>13</w:t>
      </w:r>
      <w:r>
        <w:rPr>
          <w:rFonts w:hint="eastAsia"/>
          <w:color w:val="000000" w:themeColor="text1"/>
        </w:rPr>
        <w:t>時</w:t>
      </w:r>
      <w:r>
        <w:rPr>
          <w:rFonts w:hint="eastAsia"/>
          <w:color w:val="000000" w:themeColor="text1"/>
        </w:rPr>
        <w:t>30</w:t>
      </w:r>
      <w:r>
        <w:rPr>
          <w:rFonts w:hint="eastAsia"/>
          <w:color w:val="000000" w:themeColor="text1"/>
        </w:rPr>
        <w:t>分）</w:t>
      </w:r>
    </w:p>
    <w:p>
      <w:pPr>
        <w:pStyle w:val="0"/>
        <w:widowControl w:val="1"/>
        <w:rPr>
          <w:rFonts w:hint="default"/>
          <w:color w:val="000000" w:themeColor="text1"/>
        </w:rPr>
      </w:pPr>
      <w:r>
        <w:rPr>
          <w:rFonts w:hint="eastAsia"/>
          <w:color w:val="000000" w:themeColor="text1"/>
        </w:rPr>
        <w:t>2</w:t>
      </w:r>
      <w:r>
        <w:rPr>
          <w:rFonts w:hint="eastAsia"/>
          <w:color w:val="000000" w:themeColor="text1"/>
        </w:rPr>
        <w:t>　委嘱状交付</w:t>
      </w:r>
    </w:p>
    <w:p>
      <w:pPr>
        <w:pStyle w:val="0"/>
        <w:widowControl w:val="1"/>
        <w:rPr>
          <w:rFonts w:hint="default"/>
          <w:color w:val="000000" w:themeColor="text1"/>
        </w:rPr>
      </w:pPr>
      <w:r>
        <w:rPr>
          <w:rFonts w:hint="eastAsia"/>
          <w:color w:val="000000" w:themeColor="text1"/>
        </w:rPr>
        <w:t>3</w:t>
      </w:r>
      <w:r>
        <w:rPr>
          <w:rFonts w:hint="eastAsia"/>
          <w:color w:val="000000" w:themeColor="text1"/>
        </w:rPr>
        <w:t>　挨拶</w:t>
      </w:r>
    </w:p>
    <w:p>
      <w:pPr>
        <w:pStyle w:val="0"/>
        <w:widowControl w:val="1"/>
        <w:spacing w:line="360" w:lineRule="auto"/>
        <w:ind w:left="259" w:hanging="259" w:hangingChars="100"/>
        <w:rPr>
          <w:rFonts w:hint="default"/>
          <w:color w:val="000000" w:themeColor="text1"/>
        </w:rPr>
      </w:pPr>
      <w:r>
        <w:rPr>
          <w:rFonts w:hint="eastAsia"/>
          <w:color w:val="000000" w:themeColor="text1"/>
        </w:rPr>
        <w:t>4</w:t>
      </w:r>
      <w:r>
        <w:rPr>
          <w:rFonts w:hint="eastAsia"/>
          <w:color w:val="000000" w:themeColor="text1"/>
        </w:rPr>
        <w:t>　議事</w:t>
      </w:r>
    </w:p>
    <w:p>
      <w:pPr>
        <w:pStyle w:val="0"/>
        <w:autoSpaceDE w:val="1"/>
        <w:autoSpaceDN w:val="1"/>
        <w:spacing w:after="0" w:afterLines="0" w:afterAutospacing="0" w:line="360" w:lineRule="auto"/>
        <w:jc w:val="both"/>
        <w:rPr>
          <w:rFonts w:hint="default"/>
          <w:color w:val="000000" w:themeColor="text1"/>
          <w:kern w:val="2"/>
        </w:rPr>
      </w:pPr>
      <w:r>
        <w:rPr>
          <w:rFonts w:hint="eastAsia"/>
          <w:color w:val="000000" w:themeColor="text1"/>
          <w:kern w:val="2"/>
        </w:rPr>
        <w:t>1</w:t>
      </w:r>
      <w:r>
        <w:rPr>
          <w:rFonts w:hint="eastAsia"/>
          <w:color w:val="000000" w:themeColor="text1"/>
          <w:kern w:val="2"/>
        </w:rPr>
        <w:t>　計画策定委員会関係</w:t>
      </w:r>
    </w:p>
    <w:p>
      <w:pPr>
        <w:pStyle w:val="0"/>
        <w:autoSpaceDE w:val="1"/>
        <w:autoSpaceDN w:val="1"/>
        <w:spacing w:after="0" w:afterLines="0" w:afterAutospacing="0" w:line="276" w:lineRule="auto"/>
        <w:jc w:val="both"/>
        <w:rPr>
          <w:rFonts w:hint="default"/>
          <w:color w:val="000000" w:themeColor="text1"/>
        </w:rPr>
      </w:pPr>
      <w:r>
        <w:rPr>
          <w:rFonts w:hint="eastAsia"/>
          <w:color w:val="000000" w:themeColor="text1"/>
          <w:kern w:val="2"/>
        </w:rPr>
        <w:t>1-1</w:t>
      </w:r>
      <w:r>
        <w:rPr>
          <w:rFonts w:hint="default"/>
          <w:color w:val="000000" w:themeColor="text1"/>
          <w:kern w:val="2"/>
        </w:rPr>
        <w:t>)</w:t>
      </w:r>
      <w:r>
        <w:rPr>
          <w:rFonts w:hint="eastAsia"/>
          <w:color w:val="000000" w:themeColor="text1"/>
        </w:rPr>
        <w:t>第</w:t>
      </w:r>
      <w:r>
        <w:rPr>
          <w:rFonts w:hint="eastAsia"/>
          <w:color w:val="000000" w:themeColor="text1"/>
        </w:rPr>
        <w:t>10</w:t>
      </w:r>
      <w:r>
        <w:rPr>
          <w:rFonts w:hint="eastAsia"/>
          <w:color w:val="000000" w:themeColor="text1"/>
        </w:rPr>
        <w:t>期鳩山町高齢者福祉総合計画アンケート調査結果報告について</w:t>
      </w:r>
    </w:p>
    <w:p>
      <w:pPr>
        <w:pStyle w:val="0"/>
        <w:autoSpaceDE w:val="1"/>
        <w:autoSpaceDN w:val="1"/>
        <w:spacing w:after="0" w:afterLines="0" w:afterAutospacing="0" w:line="276" w:lineRule="auto"/>
        <w:ind w:left="8684" w:leftChars="2550" w:hanging="2074" w:hangingChars="800"/>
        <w:jc w:val="both"/>
        <w:rPr>
          <w:rFonts w:hint="default"/>
          <w:color w:val="000000" w:themeColor="text1"/>
          <w:kern w:val="2"/>
          <w:bdr w:val="single" w:color="auto" w:sz="4" w:space="0"/>
        </w:rPr>
      </w:pPr>
      <w:r>
        <w:rPr>
          <w:rFonts w:hint="eastAsia"/>
          <w:color w:val="000000" w:themeColor="text1"/>
        </w:rPr>
        <w:t>（</w:t>
      </w:r>
      <w:r>
        <w:rPr>
          <w:rFonts w:hint="eastAsia"/>
          <w:color w:val="000000" w:themeColor="text1"/>
        </w:rPr>
        <w:t>7</w:t>
      </w:r>
      <w:r>
        <w:rPr>
          <w:rFonts w:hint="eastAsia"/>
          <w:color w:val="000000" w:themeColor="text1"/>
        </w:rPr>
        <w:t>分）　</w:t>
      </w:r>
      <w:r>
        <w:rPr>
          <w:rFonts w:hint="eastAsia"/>
          <w:color w:val="000000" w:themeColor="text1"/>
          <w:kern w:val="2"/>
          <w:bdr w:val="single" w:color="auto" w:sz="4" w:space="0"/>
        </w:rPr>
        <w:t>資料</w:t>
      </w:r>
      <w:r>
        <w:rPr>
          <w:rFonts w:hint="eastAsia"/>
          <w:color w:val="000000" w:themeColor="text1"/>
          <w:kern w:val="2"/>
          <w:bdr w:val="single" w:color="auto" w:sz="4" w:space="0"/>
        </w:rPr>
        <w:t>No.8</w:t>
      </w:r>
    </w:p>
    <w:p>
      <w:pPr>
        <w:pStyle w:val="0"/>
        <w:autoSpaceDE w:val="1"/>
        <w:autoSpaceDN w:val="1"/>
        <w:spacing w:after="0" w:afterLines="0" w:afterAutospacing="0" w:line="276" w:lineRule="auto"/>
        <w:rPr>
          <w:rFonts w:hint="default"/>
          <w:color w:val="000000" w:themeColor="text1"/>
          <w:sz w:val="21"/>
        </w:rPr>
      </w:pPr>
      <w:r>
        <w:rPr>
          <w:rFonts w:hint="eastAsia"/>
          <w:color w:val="000000" w:themeColor="text1"/>
          <w:kern w:val="2"/>
        </w:rPr>
        <w:t>　</w:t>
      </w:r>
      <w:r>
        <w:rPr>
          <w:rFonts w:hint="eastAsia"/>
          <w:color w:val="000000" w:themeColor="text1"/>
          <w:kern w:val="2"/>
          <w:sz w:val="21"/>
        </w:rPr>
        <w:t>　決定すべき事項：</w:t>
      </w:r>
      <w:r>
        <w:rPr>
          <w:rFonts w:hint="eastAsia"/>
          <w:color w:val="000000" w:themeColor="text1"/>
          <w:sz w:val="21"/>
        </w:rPr>
        <w:t>アンケート調査結果の報告</w:t>
      </w:r>
    </w:p>
    <w:p>
      <w:pPr>
        <w:pStyle w:val="0"/>
        <w:autoSpaceDE w:val="1"/>
        <w:autoSpaceDN w:val="1"/>
        <w:spacing w:after="0" w:afterLines="0" w:afterAutospacing="0" w:line="276" w:lineRule="auto"/>
        <w:rPr>
          <w:rFonts w:hint="default"/>
          <w:color w:val="000000" w:themeColor="text1"/>
          <w:bdr w:val="single" w:color="auto" w:sz="4" w:space="0"/>
        </w:rPr>
      </w:pPr>
      <w:r>
        <w:rPr>
          <w:rFonts w:hint="eastAsia"/>
          <w:color w:val="000000" w:themeColor="text1"/>
        </w:rPr>
        <w:t>1-2)</w:t>
      </w:r>
      <w:r>
        <w:rPr>
          <w:rFonts w:hint="eastAsia"/>
          <w:color w:val="000000" w:themeColor="text1"/>
        </w:rPr>
        <w:t>第</w:t>
      </w:r>
      <w:r>
        <w:rPr>
          <w:rFonts w:hint="eastAsia"/>
          <w:color w:val="000000" w:themeColor="text1"/>
        </w:rPr>
        <w:t>10</w:t>
      </w:r>
      <w:r>
        <w:rPr>
          <w:rFonts w:hint="eastAsia"/>
          <w:color w:val="000000" w:themeColor="text1"/>
        </w:rPr>
        <w:t>期計画策定について　　　　　　　</w:t>
      </w:r>
      <w:r>
        <w:rPr>
          <w:rFonts w:hint="eastAsia"/>
          <w:color w:val="000000" w:themeColor="text1"/>
        </w:rPr>
        <w:t xml:space="preserve"> </w:t>
      </w:r>
      <w:r>
        <w:rPr>
          <w:rFonts w:hint="eastAsia"/>
          <w:color w:val="000000" w:themeColor="text1"/>
        </w:rPr>
        <w:t>（</w:t>
      </w:r>
      <w:r>
        <w:rPr>
          <w:rFonts w:hint="eastAsia"/>
          <w:color w:val="000000" w:themeColor="text1"/>
        </w:rPr>
        <w:t>5</w:t>
      </w:r>
      <w:r>
        <w:rPr>
          <w:rFonts w:hint="eastAsia"/>
          <w:color w:val="000000" w:themeColor="text1"/>
        </w:rPr>
        <w:t>分）</w:t>
      </w:r>
      <w:r>
        <w:rPr>
          <w:rFonts w:hint="eastAsia"/>
          <w:color w:val="000000" w:themeColor="text1"/>
          <w:bdr w:val="single" w:color="auto" w:sz="4" w:space="0"/>
        </w:rPr>
        <w:t>資料</w:t>
      </w:r>
      <w:r>
        <w:rPr>
          <w:rFonts w:hint="eastAsia"/>
          <w:color w:val="000000" w:themeColor="text1"/>
          <w:bdr w:val="single" w:color="auto" w:sz="4" w:space="0"/>
        </w:rPr>
        <w:t>No.9</w:t>
      </w:r>
      <w:r>
        <w:rPr>
          <w:rFonts w:hint="eastAsia"/>
          <w:color w:val="000000" w:themeColor="text1"/>
        </w:rPr>
        <w:t xml:space="preserve">  </w:t>
      </w:r>
      <w:r>
        <w:rPr>
          <w:rFonts w:hint="eastAsia"/>
          <w:color w:val="000000" w:themeColor="text1"/>
          <w:bdr w:val="single" w:color="auto" w:sz="4" w:space="0"/>
        </w:rPr>
        <w:t>資料</w:t>
      </w:r>
      <w:r>
        <w:rPr>
          <w:rFonts w:hint="eastAsia"/>
          <w:color w:val="000000" w:themeColor="text1"/>
          <w:bdr w:val="single" w:color="auto" w:sz="4" w:space="0"/>
        </w:rPr>
        <w:t>No.10</w:t>
      </w:r>
    </w:p>
    <w:p>
      <w:pPr>
        <w:pStyle w:val="0"/>
        <w:autoSpaceDE w:val="1"/>
        <w:autoSpaceDN w:val="1"/>
        <w:spacing w:after="0" w:afterLines="0" w:afterAutospacing="0" w:line="276" w:lineRule="auto"/>
        <w:rPr>
          <w:rFonts w:hint="default"/>
          <w:color w:val="000000" w:themeColor="text1"/>
          <w:kern w:val="2"/>
          <w:sz w:val="21"/>
          <w:bdr w:val="single" w:color="auto" w:sz="4" w:space="0"/>
        </w:rPr>
      </w:pPr>
      <w:r>
        <w:rPr>
          <w:rFonts w:hint="eastAsia"/>
          <w:color w:val="000000" w:themeColor="text1"/>
        </w:rPr>
        <w:t xml:space="preserve">   </w:t>
      </w:r>
      <w:r>
        <w:rPr>
          <w:rFonts w:hint="eastAsia"/>
          <w:color w:val="000000" w:themeColor="text1"/>
          <w:sz w:val="21"/>
        </w:rPr>
        <w:t xml:space="preserve"> </w:t>
      </w:r>
      <w:r>
        <w:rPr>
          <w:rFonts w:hint="eastAsia"/>
          <w:color w:val="000000" w:themeColor="text1"/>
          <w:sz w:val="21"/>
        </w:rPr>
        <w:t>決定すべき事項：第</w:t>
      </w:r>
      <w:r>
        <w:rPr>
          <w:rFonts w:hint="eastAsia"/>
          <w:color w:val="000000" w:themeColor="text1"/>
          <w:sz w:val="21"/>
        </w:rPr>
        <w:t>10</w:t>
      </w:r>
      <w:r>
        <w:rPr>
          <w:rFonts w:hint="eastAsia"/>
          <w:color w:val="000000" w:themeColor="text1"/>
          <w:sz w:val="21"/>
        </w:rPr>
        <w:t>期計画についての説明</w:t>
      </w:r>
    </w:p>
    <w:p>
      <w:pPr>
        <w:pStyle w:val="0"/>
        <w:autoSpaceDE w:val="1"/>
        <w:autoSpaceDN w:val="1"/>
        <w:spacing w:after="0" w:afterLines="0" w:afterAutospacing="0" w:line="276" w:lineRule="auto"/>
        <w:jc w:val="both"/>
        <w:rPr>
          <w:rFonts w:hint="default"/>
          <w:color w:val="000000" w:themeColor="text1"/>
          <w:kern w:val="2"/>
          <w:bdr w:val="single" w:color="auto" w:sz="4" w:space="0"/>
        </w:rPr>
      </w:pPr>
      <w:r>
        <w:rPr>
          <w:rFonts w:hint="eastAsia"/>
          <w:color w:val="000000" w:themeColor="text1"/>
          <w:kern w:val="2"/>
        </w:rPr>
        <w:t>1-3</w:t>
      </w:r>
      <w:r>
        <w:rPr>
          <w:rFonts w:hint="eastAsia"/>
          <w:color w:val="000000" w:themeColor="text1"/>
          <w:kern w:val="2"/>
        </w:rPr>
        <w:t>）</w:t>
      </w:r>
      <w:r>
        <w:rPr>
          <w:rFonts w:hint="eastAsia" w:ascii="游明朝" w:hAnsi="游明朝"/>
          <w:color w:val="000000" w:themeColor="text1"/>
          <w:kern w:val="2"/>
        </w:rPr>
        <w:t>認知症施策推進計画の策定に向けてについて</w:t>
      </w:r>
      <w:r>
        <w:rPr>
          <w:rFonts w:hint="eastAsia"/>
          <w:color w:val="000000" w:themeColor="text1"/>
          <w:kern w:val="2"/>
        </w:rPr>
        <w:t>（</w:t>
      </w:r>
      <w:r>
        <w:rPr>
          <w:rFonts w:hint="eastAsia"/>
          <w:color w:val="000000" w:themeColor="text1"/>
          <w:kern w:val="2"/>
        </w:rPr>
        <w:t>5</w:t>
      </w:r>
      <w:r>
        <w:rPr>
          <w:rFonts w:hint="eastAsia"/>
          <w:color w:val="000000" w:themeColor="text1"/>
          <w:kern w:val="2"/>
        </w:rPr>
        <w:t>分）　　</w:t>
      </w:r>
      <w:r>
        <w:rPr>
          <w:rFonts w:hint="eastAsia"/>
          <w:color w:val="000000" w:themeColor="text1"/>
          <w:kern w:val="2"/>
        </w:rPr>
        <w:t xml:space="preserve">  </w:t>
      </w:r>
      <w:r>
        <w:rPr>
          <w:rFonts w:hint="eastAsia"/>
          <w:color w:val="000000" w:themeColor="text1"/>
          <w:kern w:val="2"/>
        </w:rPr>
        <w:t>　</w:t>
      </w:r>
      <w:r>
        <w:rPr>
          <w:rFonts w:hint="eastAsia"/>
          <w:color w:val="000000" w:themeColor="text1"/>
          <w:kern w:val="2"/>
          <w:bdr w:val="single" w:color="auto" w:sz="4" w:space="0"/>
        </w:rPr>
        <w:t>資料</w:t>
      </w:r>
      <w:r>
        <w:rPr>
          <w:rFonts w:hint="eastAsia"/>
          <w:color w:val="000000" w:themeColor="text1"/>
          <w:kern w:val="2"/>
          <w:bdr w:val="single" w:color="auto" w:sz="4" w:space="0"/>
        </w:rPr>
        <w:t>No.11</w:t>
      </w:r>
    </w:p>
    <w:p>
      <w:pPr>
        <w:pStyle w:val="0"/>
        <w:autoSpaceDE w:val="1"/>
        <w:autoSpaceDN w:val="1"/>
        <w:spacing w:after="0" w:afterLines="0" w:afterAutospacing="0" w:line="276" w:lineRule="auto"/>
        <w:ind w:firstLine="573" w:firstLineChars="250"/>
        <w:jc w:val="both"/>
        <w:rPr>
          <w:rFonts w:hint="default"/>
          <w:color w:val="000000" w:themeColor="text1"/>
          <w:kern w:val="2"/>
          <w:bdr w:val="single" w:color="auto" w:sz="4" w:space="0"/>
        </w:rPr>
      </w:pPr>
      <w:r>
        <w:rPr>
          <w:rFonts w:hint="eastAsia"/>
          <w:color w:val="000000" w:themeColor="text1"/>
          <w:kern w:val="2"/>
          <w:sz w:val="21"/>
        </w:rPr>
        <w:t>決定すべき事項：</w:t>
      </w:r>
      <w:r>
        <w:rPr>
          <w:rFonts w:hint="eastAsia" w:ascii="游明朝" w:hAnsi="游明朝"/>
          <w:color w:val="000000" w:themeColor="text1"/>
          <w:kern w:val="2"/>
          <w:sz w:val="21"/>
        </w:rPr>
        <w:t>認知症施策推進計画の策定の概要説明</w:t>
      </w:r>
    </w:p>
    <w:p>
      <w:pPr>
        <w:pStyle w:val="0"/>
        <w:autoSpaceDE w:val="1"/>
        <w:autoSpaceDN w:val="1"/>
        <w:spacing w:after="0" w:afterLines="0" w:afterAutospacing="0" w:line="276" w:lineRule="auto"/>
        <w:jc w:val="both"/>
        <w:rPr>
          <w:rFonts w:hint="default"/>
          <w:color w:val="000000" w:themeColor="text1"/>
          <w:kern w:val="2"/>
        </w:rPr>
      </w:pPr>
      <w:r>
        <w:rPr>
          <w:rFonts w:hint="eastAsia"/>
          <w:color w:val="000000" w:themeColor="text1"/>
          <w:kern w:val="2"/>
        </w:rPr>
        <w:t>2</w:t>
      </w:r>
      <w:r>
        <w:rPr>
          <w:rFonts w:hint="eastAsia"/>
          <w:color w:val="000000" w:themeColor="text1"/>
          <w:kern w:val="2"/>
        </w:rPr>
        <w:t>　各運営委員会・協議会関係</w:t>
      </w:r>
    </w:p>
    <w:p>
      <w:pPr>
        <w:pStyle w:val="0"/>
        <w:autoSpaceDE w:val="1"/>
        <w:autoSpaceDN w:val="1"/>
        <w:spacing w:after="0" w:afterLines="0" w:afterAutospacing="0" w:line="276" w:lineRule="auto"/>
        <w:jc w:val="both"/>
        <w:rPr>
          <w:rFonts w:hint="default"/>
          <w:color w:val="000000" w:themeColor="text1"/>
          <w:kern w:val="2"/>
          <w:bdr w:val="single" w:color="auto" w:sz="4" w:space="0"/>
        </w:rPr>
      </w:pPr>
      <w:r>
        <w:rPr>
          <w:rFonts w:hint="eastAsia"/>
          <w:color w:val="000000" w:themeColor="text1"/>
          <w:kern w:val="2"/>
        </w:rPr>
        <w:t>2-1)</w:t>
      </w:r>
      <w:r>
        <w:rPr>
          <w:rFonts w:hint="eastAsia"/>
          <w:color w:val="000000" w:themeColor="text1"/>
          <w:kern w:val="2"/>
        </w:rPr>
        <w:t>令和</w:t>
      </w:r>
      <w:r>
        <w:rPr>
          <w:rFonts w:hint="eastAsia"/>
          <w:color w:val="000000" w:themeColor="text1"/>
          <w:kern w:val="2"/>
        </w:rPr>
        <w:t>7</w:t>
      </w:r>
      <w:r>
        <w:rPr>
          <w:rFonts w:hint="eastAsia"/>
          <w:color w:val="000000" w:themeColor="text1"/>
          <w:kern w:val="2"/>
        </w:rPr>
        <w:t>年度介護支援ボランティア活動実績等について（</w:t>
      </w:r>
      <w:r>
        <w:rPr>
          <w:rFonts w:hint="eastAsia"/>
          <w:color w:val="000000" w:themeColor="text1"/>
          <w:kern w:val="2"/>
        </w:rPr>
        <w:t>5</w:t>
      </w:r>
      <w:r>
        <w:rPr>
          <w:rFonts w:hint="eastAsia"/>
          <w:color w:val="000000" w:themeColor="text1"/>
          <w:kern w:val="2"/>
        </w:rPr>
        <w:t>分）</w:t>
      </w:r>
      <w:r>
        <w:rPr>
          <w:rFonts w:hint="eastAsia"/>
          <w:color w:val="000000" w:themeColor="text1"/>
          <w:kern w:val="2"/>
        </w:rPr>
        <w:t xml:space="preserve"> </w:t>
      </w:r>
      <w:r>
        <w:rPr>
          <w:rFonts w:hint="eastAsia"/>
          <w:color w:val="000000" w:themeColor="text1"/>
          <w:kern w:val="2"/>
          <w:bdr w:val="single" w:color="auto" w:sz="4" w:space="0"/>
        </w:rPr>
        <w:t>資料</w:t>
      </w:r>
      <w:r>
        <w:rPr>
          <w:rFonts w:hint="eastAsia"/>
          <w:color w:val="000000" w:themeColor="text1"/>
          <w:kern w:val="2"/>
          <w:bdr w:val="single" w:color="auto" w:sz="4" w:space="0"/>
        </w:rPr>
        <w:t>No.12</w:t>
      </w:r>
    </w:p>
    <w:p>
      <w:pPr>
        <w:pStyle w:val="0"/>
        <w:autoSpaceDE w:val="1"/>
        <w:autoSpaceDN w:val="1"/>
        <w:spacing w:after="0" w:afterLines="0" w:afterAutospacing="0" w:line="276" w:lineRule="auto"/>
        <w:jc w:val="both"/>
        <w:rPr>
          <w:rFonts w:hint="default"/>
          <w:color w:val="000000" w:themeColor="text1"/>
          <w:kern w:val="2"/>
        </w:rPr>
      </w:pPr>
      <w:r>
        <w:rPr>
          <w:rFonts w:hint="eastAsia"/>
          <w:color w:val="000000" w:themeColor="text1"/>
          <w:kern w:val="2"/>
        </w:rPr>
        <w:t>　　</w:t>
      </w:r>
      <w:r>
        <w:rPr>
          <w:rFonts w:hint="eastAsia"/>
          <w:color w:val="000000" w:themeColor="text1"/>
          <w:kern w:val="2"/>
          <w:sz w:val="21"/>
        </w:rPr>
        <w:t>決定すべき事項：</w:t>
      </w:r>
      <w:r>
        <w:rPr>
          <w:rFonts w:hint="eastAsia"/>
          <w:color w:val="000000" w:themeColor="text1"/>
        </w:rPr>
        <w:t>介護支援ボランティア活動実績等の報告</w:t>
      </w:r>
    </w:p>
    <w:p>
      <w:pPr>
        <w:pStyle w:val="0"/>
        <w:autoSpaceDE w:val="1"/>
        <w:autoSpaceDN w:val="1"/>
        <w:spacing w:after="0" w:afterLines="0" w:afterAutospacing="0" w:line="276" w:lineRule="auto"/>
        <w:jc w:val="both"/>
        <w:rPr>
          <w:rFonts w:hint="default"/>
          <w:color w:val="000000" w:themeColor="text1"/>
          <w:kern w:val="2"/>
          <w:bdr w:val="single" w:color="auto" w:sz="4" w:space="0"/>
        </w:rPr>
      </w:pPr>
      <w:r>
        <w:rPr>
          <w:rFonts w:hint="eastAsia"/>
          <w:color w:val="000000" w:themeColor="text1"/>
          <w:kern w:val="2"/>
        </w:rPr>
        <w:t xml:space="preserve">2-2) </w:t>
      </w:r>
      <w:r>
        <w:rPr>
          <w:rFonts w:hint="eastAsia"/>
          <w:color w:val="000000" w:themeColor="text1"/>
          <w:kern w:val="2"/>
        </w:rPr>
        <w:t>第</w:t>
      </w:r>
      <w:r>
        <w:rPr>
          <w:rFonts w:hint="eastAsia"/>
          <w:color w:val="000000" w:themeColor="text1"/>
          <w:kern w:val="2"/>
        </w:rPr>
        <w:t>9</w:t>
      </w:r>
      <w:r>
        <w:rPr>
          <w:rFonts w:hint="eastAsia"/>
          <w:color w:val="000000" w:themeColor="text1"/>
          <w:kern w:val="2"/>
        </w:rPr>
        <w:t>期介護保険事業計画「取組と目標」について（</w:t>
      </w:r>
      <w:r>
        <w:rPr>
          <w:rFonts w:hint="eastAsia"/>
          <w:color w:val="000000" w:themeColor="text1"/>
          <w:kern w:val="2"/>
        </w:rPr>
        <w:t>5</w:t>
      </w:r>
      <w:r>
        <w:rPr>
          <w:rFonts w:hint="eastAsia"/>
          <w:color w:val="000000" w:themeColor="text1"/>
          <w:kern w:val="2"/>
        </w:rPr>
        <w:t>分）　</w:t>
      </w:r>
      <w:r>
        <w:rPr>
          <w:rFonts w:hint="eastAsia"/>
          <w:color w:val="000000" w:themeColor="text1"/>
          <w:kern w:val="2"/>
        </w:rPr>
        <w:t xml:space="preserve">  </w:t>
      </w:r>
      <w:r>
        <w:rPr>
          <w:rFonts w:hint="eastAsia"/>
          <w:color w:val="000000" w:themeColor="text1"/>
          <w:kern w:val="2"/>
          <w:bdr w:val="single" w:color="auto" w:sz="4" w:space="0"/>
        </w:rPr>
        <w:t>資料</w:t>
      </w:r>
      <w:r>
        <w:rPr>
          <w:rFonts w:hint="eastAsia"/>
          <w:color w:val="000000" w:themeColor="text1"/>
          <w:kern w:val="2"/>
          <w:bdr w:val="single" w:color="auto" w:sz="4" w:space="0"/>
        </w:rPr>
        <w:t>No.13</w:t>
      </w:r>
    </w:p>
    <w:p>
      <w:pPr>
        <w:pStyle w:val="0"/>
        <w:autoSpaceDE w:val="1"/>
        <w:autoSpaceDN w:val="1"/>
        <w:spacing w:after="0" w:afterLines="0" w:afterAutospacing="0" w:line="276" w:lineRule="auto"/>
        <w:ind w:firstLine="688" w:firstLineChars="300"/>
        <w:jc w:val="both"/>
        <w:rPr>
          <w:rFonts w:hint="default"/>
          <w:color w:val="000000" w:themeColor="text1"/>
          <w:kern w:val="2"/>
        </w:rPr>
      </w:pPr>
      <w:r>
        <w:rPr>
          <w:rFonts w:hint="eastAsia"/>
          <w:color w:val="000000" w:themeColor="text1"/>
          <w:kern w:val="2"/>
          <w:sz w:val="21"/>
        </w:rPr>
        <w:t>決定すべき事項：</w:t>
      </w:r>
      <w:r>
        <w:rPr>
          <w:rFonts w:hint="eastAsia"/>
          <w:color w:val="000000" w:themeColor="text1"/>
          <w:kern w:val="2"/>
        </w:rPr>
        <w:t>第</w:t>
      </w:r>
      <w:r>
        <w:rPr>
          <w:rFonts w:hint="eastAsia"/>
          <w:color w:val="000000" w:themeColor="text1"/>
          <w:kern w:val="2"/>
        </w:rPr>
        <w:t>9</w:t>
      </w:r>
      <w:r>
        <w:rPr>
          <w:rFonts w:hint="eastAsia"/>
          <w:color w:val="000000" w:themeColor="text1"/>
          <w:kern w:val="2"/>
        </w:rPr>
        <w:t>期介護保険事業計画「取組と目標」の報告</w:t>
      </w:r>
    </w:p>
    <w:p>
      <w:pPr>
        <w:pStyle w:val="0"/>
        <w:autoSpaceDE w:val="1"/>
        <w:autoSpaceDN w:val="1"/>
        <w:spacing w:after="0" w:afterLines="0" w:afterAutospacing="0" w:line="276" w:lineRule="auto"/>
        <w:jc w:val="both"/>
        <w:rPr>
          <w:rFonts w:hint="default"/>
          <w:color w:val="000000" w:themeColor="text1"/>
          <w:kern w:val="2"/>
          <w:bdr w:val="single" w:color="auto" w:sz="4" w:space="0"/>
        </w:rPr>
      </w:pPr>
      <w:r>
        <w:rPr>
          <w:rFonts w:hint="eastAsia"/>
          <w:color w:val="000000" w:themeColor="text1"/>
          <w:kern w:val="2"/>
        </w:rPr>
        <w:t xml:space="preserve">2-3) </w:t>
      </w:r>
      <w:r>
        <w:rPr>
          <w:rFonts w:hint="eastAsia"/>
          <w:color w:val="000000" w:themeColor="text1"/>
          <w:kern w:val="2"/>
        </w:rPr>
        <w:t>介護保険特別会計決算の状況について　　　　　</w:t>
      </w:r>
      <w:r>
        <w:rPr>
          <w:rFonts w:hint="eastAsia"/>
          <w:color w:val="000000" w:themeColor="text1"/>
        </w:rPr>
        <w:t>（</w:t>
      </w:r>
      <w:r>
        <w:rPr>
          <w:rFonts w:hint="eastAsia"/>
          <w:color w:val="000000" w:themeColor="text1"/>
        </w:rPr>
        <w:t>7</w:t>
      </w:r>
      <w:r>
        <w:rPr>
          <w:rFonts w:hint="eastAsia"/>
          <w:color w:val="000000" w:themeColor="text1"/>
        </w:rPr>
        <w:t>分）</w:t>
      </w:r>
      <w:r>
        <w:rPr>
          <w:rFonts w:hint="eastAsia"/>
          <w:color w:val="000000" w:themeColor="text1"/>
          <w:kern w:val="2"/>
        </w:rPr>
        <w:t>　</w:t>
      </w:r>
      <w:r>
        <w:rPr>
          <w:rFonts w:hint="eastAsia"/>
          <w:color w:val="000000" w:themeColor="text1"/>
          <w:kern w:val="2"/>
        </w:rPr>
        <w:t xml:space="preserve">  </w:t>
      </w:r>
      <w:r>
        <w:rPr>
          <w:rFonts w:hint="eastAsia"/>
          <w:color w:val="000000" w:themeColor="text1"/>
          <w:kern w:val="2"/>
          <w:bdr w:val="single" w:color="auto" w:sz="4" w:space="0"/>
        </w:rPr>
        <w:t>資料</w:t>
      </w:r>
      <w:r>
        <w:rPr>
          <w:rFonts w:hint="eastAsia"/>
          <w:color w:val="000000" w:themeColor="text1"/>
          <w:kern w:val="2"/>
          <w:bdr w:val="single" w:color="auto" w:sz="4" w:space="0"/>
        </w:rPr>
        <w:t>No.14</w:t>
      </w:r>
    </w:p>
    <w:p>
      <w:pPr>
        <w:pStyle w:val="0"/>
        <w:autoSpaceDE w:val="1"/>
        <w:autoSpaceDN w:val="1"/>
        <w:spacing w:after="0" w:afterLines="0" w:afterAutospacing="0" w:line="276" w:lineRule="auto"/>
        <w:ind w:firstLine="688" w:firstLineChars="300"/>
        <w:jc w:val="both"/>
        <w:rPr>
          <w:rFonts w:hint="default"/>
          <w:color w:val="000000" w:themeColor="text1"/>
          <w:sz w:val="21"/>
        </w:rPr>
      </w:pPr>
      <w:r>
        <w:rPr>
          <w:rFonts w:hint="eastAsia"/>
          <w:color w:val="000000" w:themeColor="text1"/>
          <w:kern w:val="2"/>
          <w:sz w:val="21"/>
        </w:rPr>
        <w:t>決定すべき事項：</w:t>
      </w:r>
      <w:r>
        <w:rPr>
          <w:rFonts w:hint="eastAsia"/>
          <w:color w:val="000000" w:themeColor="text1"/>
          <w:sz w:val="21"/>
        </w:rPr>
        <w:t>令和</w:t>
      </w:r>
      <w:r>
        <w:rPr>
          <w:rFonts w:hint="eastAsia"/>
          <w:color w:val="000000" w:themeColor="text1"/>
          <w:sz w:val="21"/>
        </w:rPr>
        <w:t>7</w:t>
      </w:r>
      <w:r>
        <w:rPr>
          <w:rFonts w:hint="eastAsia"/>
          <w:color w:val="000000" w:themeColor="text1"/>
          <w:sz w:val="21"/>
        </w:rPr>
        <w:t>年度</w:t>
      </w:r>
      <w:r>
        <w:rPr>
          <w:rFonts w:hint="eastAsia"/>
          <w:color w:val="000000" w:themeColor="text1"/>
          <w:kern w:val="2"/>
          <w:sz w:val="21"/>
        </w:rPr>
        <w:t>介護保険特別会計決算の報告</w:t>
      </w:r>
    </w:p>
    <w:p>
      <w:pPr>
        <w:pStyle w:val="15"/>
        <w:widowControl w:val="1"/>
        <w:spacing w:line="276" w:lineRule="auto"/>
        <w:ind w:left="0" w:leftChars="0"/>
        <w:rPr>
          <w:rFonts w:hint="default"/>
          <w:color w:val="000000" w:themeColor="text1"/>
          <w:kern w:val="2"/>
          <w:bdr w:val="single" w:color="auto" w:sz="4" w:space="0"/>
        </w:rPr>
      </w:pPr>
      <w:r>
        <w:rPr>
          <w:rFonts w:hint="eastAsia"/>
          <w:color w:val="000000" w:themeColor="text1"/>
          <w:kern w:val="2"/>
        </w:rPr>
        <w:t xml:space="preserve">2-4) </w:t>
      </w:r>
      <w:r>
        <w:rPr>
          <w:rFonts w:hint="eastAsia"/>
          <w:color w:val="000000" w:themeColor="text1"/>
          <w:kern w:val="2"/>
        </w:rPr>
        <w:t>令和７年度地域包括支援センター事業評価について</w:t>
      </w:r>
      <w:r>
        <w:rPr>
          <w:rFonts w:hint="eastAsia"/>
          <w:color w:val="000000" w:themeColor="text1"/>
        </w:rPr>
        <w:t>（</w:t>
      </w:r>
      <w:r>
        <w:rPr>
          <w:rFonts w:hint="eastAsia"/>
          <w:color w:val="000000" w:themeColor="text1"/>
        </w:rPr>
        <w:t>7</w:t>
      </w:r>
      <w:r>
        <w:rPr>
          <w:rFonts w:hint="eastAsia"/>
          <w:color w:val="000000" w:themeColor="text1"/>
        </w:rPr>
        <w:t>分）</w:t>
      </w:r>
      <w:r>
        <w:rPr>
          <w:rFonts w:hint="eastAsia"/>
          <w:color w:val="000000" w:themeColor="text1"/>
        </w:rPr>
        <w:t xml:space="preserve">  </w:t>
      </w:r>
      <w:r>
        <w:rPr>
          <w:rFonts w:hint="eastAsia"/>
          <w:color w:val="000000" w:themeColor="text1"/>
          <w:kern w:val="2"/>
          <w:bdr w:val="single" w:color="auto" w:sz="4" w:space="0"/>
        </w:rPr>
        <w:t>資料</w:t>
      </w:r>
      <w:r>
        <w:rPr>
          <w:rFonts w:hint="eastAsia"/>
          <w:color w:val="000000" w:themeColor="text1"/>
          <w:kern w:val="2"/>
          <w:bdr w:val="single" w:color="auto" w:sz="4" w:space="0"/>
        </w:rPr>
        <w:t>No.15</w:t>
      </w:r>
    </w:p>
    <w:p>
      <w:pPr>
        <w:pStyle w:val="15"/>
        <w:widowControl w:val="1"/>
        <w:spacing w:line="276" w:lineRule="auto"/>
        <w:ind w:left="0" w:leftChars="0" w:firstLine="573" w:firstLineChars="250"/>
        <w:rPr>
          <w:rFonts w:hint="default"/>
          <w:color w:val="000000" w:themeColor="text1"/>
          <w:sz w:val="21"/>
        </w:rPr>
      </w:pPr>
      <w:r>
        <w:rPr>
          <w:rFonts w:hint="eastAsia"/>
          <w:color w:val="000000" w:themeColor="text1"/>
          <w:kern w:val="2"/>
          <w:sz w:val="21"/>
        </w:rPr>
        <w:t>決定すべき事項：</w:t>
      </w:r>
      <w:r>
        <w:rPr>
          <w:rFonts w:hint="eastAsia"/>
          <w:color w:val="000000" w:themeColor="text1"/>
          <w:sz w:val="21"/>
        </w:rPr>
        <w:t>市町村と地域包括支援センターの取り組み状況についての報告</w:t>
      </w:r>
    </w:p>
    <w:p>
      <w:pPr>
        <w:pStyle w:val="0"/>
        <w:autoSpaceDE w:val="1"/>
        <w:autoSpaceDN w:val="1"/>
        <w:spacing w:after="0" w:afterLines="0" w:afterAutospacing="0" w:line="240" w:lineRule="auto"/>
        <w:ind w:left="648" w:hanging="648" w:hangingChars="250"/>
        <w:jc w:val="both"/>
        <w:rPr>
          <w:rFonts w:hint="default"/>
          <w:color w:val="000000" w:themeColor="text1"/>
          <w:kern w:val="2"/>
          <w:bdr w:val="single" w:color="auto" w:sz="4" w:space="0"/>
        </w:rPr>
      </w:pPr>
      <w:r>
        <w:rPr>
          <w:rFonts w:hint="eastAsia"/>
          <w:color w:val="000000" w:themeColor="text1"/>
          <w:kern w:val="2"/>
        </w:rPr>
        <w:t xml:space="preserve">2-5) </w:t>
      </w:r>
      <w:r>
        <w:rPr>
          <w:rFonts w:hint="eastAsia"/>
          <w:color w:val="000000" w:themeColor="text1"/>
          <w:kern w:val="2"/>
        </w:rPr>
        <w:t>はあとふるパワーアップ教室</w:t>
      </w:r>
      <w:r>
        <w:rPr>
          <w:rFonts w:hint="eastAsia"/>
          <w:color w:val="000000" w:themeColor="text1"/>
          <w:kern w:val="2"/>
        </w:rPr>
        <w:t xml:space="preserve"> </w:t>
      </w:r>
      <w:r>
        <w:rPr>
          <w:rFonts w:hint="eastAsia"/>
          <w:color w:val="000000" w:themeColor="text1"/>
          <w:kern w:val="2"/>
        </w:rPr>
        <w:t>令和</w:t>
      </w:r>
      <w:r>
        <w:rPr>
          <w:rFonts w:hint="eastAsia"/>
          <w:color w:val="000000" w:themeColor="text1"/>
          <w:kern w:val="2"/>
        </w:rPr>
        <w:t>7</w:t>
      </w:r>
      <w:r>
        <w:rPr>
          <w:rFonts w:hint="eastAsia"/>
          <w:color w:val="000000" w:themeColor="text1"/>
          <w:kern w:val="2"/>
        </w:rPr>
        <w:t>年度参加者の基本チェックリストから今後の介護予防事業について　　</w:t>
      </w:r>
      <w:r>
        <w:rPr>
          <w:rFonts w:hint="eastAsia"/>
          <w:color w:val="000000" w:themeColor="text1"/>
          <w:kern w:val="2"/>
        </w:rPr>
        <w:t xml:space="preserve"> </w:t>
      </w:r>
      <w:r>
        <w:rPr>
          <w:rFonts w:hint="eastAsia"/>
          <w:color w:val="000000" w:themeColor="text1"/>
        </w:rPr>
        <w:t>（</w:t>
      </w:r>
      <w:r>
        <w:rPr>
          <w:rFonts w:hint="eastAsia"/>
          <w:color w:val="000000" w:themeColor="text1"/>
        </w:rPr>
        <w:t>6</w:t>
      </w:r>
      <w:r>
        <w:rPr>
          <w:rFonts w:hint="eastAsia"/>
          <w:color w:val="000000" w:themeColor="text1"/>
        </w:rPr>
        <w:t>分）</w:t>
      </w:r>
      <w:r>
        <w:rPr>
          <w:rFonts w:hint="eastAsia"/>
          <w:color w:val="000000" w:themeColor="text1"/>
          <w:kern w:val="2"/>
        </w:rPr>
        <w:t xml:space="preserve">             </w:t>
      </w:r>
      <w:r>
        <w:rPr>
          <w:rFonts w:hint="eastAsia"/>
          <w:color w:val="000000" w:themeColor="text1"/>
          <w:kern w:val="2"/>
        </w:rPr>
        <w:t>　</w:t>
      </w:r>
      <w:r>
        <w:rPr>
          <w:rFonts w:hint="eastAsia"/>
          <w:color w:val="000000" w:themeColor="text1"/>
          <w:kern w:val="2"/>
          <w:bdr w:val="single" w:color="auto" w:sz="4" w:space="0"/>
        </w:rPr>
        <w:t>資料</w:t>
      </w:r>
      <w:r>
        <w:rPr>
          <w:rFonts w:hint="eastAsia"/>
          <w:color w:val="000000" w:themeColor="text1"/>
          <w:kern w:val="2"/>
          <w:bdr w:val="single" w:color="auto" w:sz="4" w:space="0"/>
        </w:rPr>
        <w:t>No.16</w:t>
      </w:r>
    </w:p>
    <w:p>
      <w:pPr>
        <w:pStyle w:val="0"/>
        <w:autoSpaceDE w:val="1"/>
        <w:autoSpaceDN w:val="1"/>
        <w:spacing w:after="0" w:afterLines="0" w:afterAutospacing="0" w:line="240" w:lineRule="auto"/>
        <w:ind w:left="618" w:leftChars="150" w:hanging="229" w:hangingChars="100"/>
        <w:jc w:val="both"/>
        <w:rPr>
          <w:rFonts w:hint="default"/>
          <w:color w:val="000000" w:themeColor="text1"/>
          <w:sz w:val="22"/>
        </w:rPr>
      </w:pPr>
      <w:r>
        <w:rPr>
          <w:rFonts w:hint="eastAsia"/>
          <w:color w:val="000000" w:themeColor="text1"/>
          <w:kern w:val="2"/>
          <w:sz w:val="21"/>
        </w:rPr>
        <w:t>決定すべき事項：</w:t>
      </w:r>
      <w:r>
        <w:rPr>
          <w:rFonts w:hint="eastAsia"/>
          <w:color w:val="000000" w:themeColor="text1"/>
          <w:sz w:val="22"/>
        </w:rPr>
        <w:t>基本チェックリスから今後の介護予防事業について説明</w:t>
      </w:r>
    </w:p>
    <w:p>
      <w:pPr>
        <w:pStyle w:val="0"/>
        <w:spacing w:line="240" w:lineRule="auto"/>
        <w:ind w:left="648" w:hanging="648" w:hangingChars="250"/>
        <w:rPr>
          <w:rFonts w:hint="default"/>
          <w:color w:val="000000"/>
          <w:kern w:val="2"/>
        </w:rPr>
      </w:pPr>
      <w:r>
        <w:rPr>
          <w:rFonts w:hint="eastAsia"/>
          <w:color w:val="000000" w:themeColor="text1"/>
        </w:rPr>
        <w:t>2-6</w:t>
      </w:r>
      <w:r>
        <w:rPr>
          <w:rFonts w:hint="eastAsia"/>
          <w:color w:val="000000" w:themeColor="text1"/>
        </w:rPr>
        <w:t>）</w:t>
      </w:r>
      <w:r>
        <w:rPr>
          <w:rFonts w:hint="eastAsia" w:ascii="游明朝" w:hAnsi="游明朝"/>
          <w:color w:val="000000"/>
          <w:kern w:val="2"/>
        </w:rPr>
        <w:t>介護保険法の規定による地域密着型サービス事業者の指定の簡素化について　　　　　　</w:t>
      </w:r>
      <w:r>
        <w:rPr>
          <w:rFonts w:hint="eastAsia"/>
          <w:color w:val="000000"/>
          <w:kern w:val="2"/>
        </w:rPr>
        <w:t>　　　</w:t>
      </w:r>
      <w:r>
        <w:rPr>
          <w:rFonts w:hint="eastAsia"/>
          <w:color w:val="000000"/>
          <w:kern w:val="2"/>
        </w:rPr>
        <w:t xml:space="preserve">           </w:t>
      </w:r>
      <w:r>
        <w:rPr>
          <w:rFonts w:hint="eastAsia"/>
          <w:color w:val="000000"/>
          <w:kern w:val="2"/>
        </w:rPr>
        <w:t>（</w:t>
      </w:r>
      <w:r>
        <w:rPr>
          <w:rFonts w:hint="eastAsia"/>
          <w:color w:val="000000"/>
          <w:kern w:val="2"/>
        </w:rPr>
        <w:t>2</w:t>
      </w:r>
      <w:r>
        <w:rPr>
          <w:rFonts w:hint="eastAsia"/>
          <w:color w:val="000000"/>
          <w:kern w:val="2"/>
        </w:rPr>
        <w:t>分）</w:t>
      </w:r>
      <w:r>
        <w:rPr>
          <w:rFonts w:hint="eastAsia"/>
          <w:color w:val="000000"/>
          <w:kern w:val="2"/>
        </w:rPr>
        <w:t xml:space="preserve">    </w:t>
      </w:r>
      <w:r>
        <w:rPr>
          <w:rFonts w:hint="eastAsia"/>
          <w:color w:val="000000"/>
          <w:kern w:val="2"/>
          <w:bdr w:val="single" w:color="auto" w:sz="4" w:space="0"/>
        </w:rPr>
        <w:t>資料</w:t>
      </w:r>
      <w:r>
        <w:rPr>
          <w:rFonts w:hint="eastAsia"/>
          <w:color w:val="000000"/>
          <w:kern w:val="2"/>
          <w:bdr w:val="single" w:color="auto" w:sz="4" w:space="0"/>
        </w:rPr>
        <w:t>No.17</w:t>
      </w:r>
      <w:r>
        <w:rPr>
          <w:rFonts w:hint="eastAsia"/>
          <w:color w:val="000000"/>
          <w:kern w:val="2"/>
        </w:rPr>
        <w:t>　</w:t>
      </w:r>
      <w:r>
        <w:rPr>
          <w:rFonts w:hint="eastAsia"/>
          <w:color w:val="000000"/>
          <w:kern w:val="2"/>
          <w:bdr w:val="single" w:color="auto" w:sz="4" w:space="0"/>
        </w:rPr>
        <w:t>資料</w:t>
      </w:r>
      <w:r>
        <w:rPr>
          <w:rFonts w:hint="eastAsia"/>
          <w:color w:val="000000"/>
          <w:kern w:val="2"/>
          <w:bdr w:val="single" w:color="auto" w:sz="4" w:space="0"/>
        </w:rPr>
        <w:t>No.18</w:t>
      </w:r>
    </w:p>
    <w:p>
      <w:pPr>
        <w:pStyle w:val="0"/>
        <w:autoSpaceDE w:val="1"/>
        <w:autoSpaceDN w:val="1"/>
        <w:spacing w:after="0" w:afterLines="0" w:afterAutospacing="0" w:line="240" w:lineRule="auto"/>
        <w:jc w:val="both"/>
        <w:rPr>
          <w:rFonts w:hint="eastAsia"/>
          <w:color w:val="000000" w:themeColor="text1"/>
          <w:kern w:val="2"/>
          <w:sz w:val="21"/>
        </w:rPr>
      </w:pPr>
      <w:r>
        <w:rPr>
          <w:rFonts w:hint="eastAsia"/>
          <w:color w:val="000000"/>
          <w:kern w:val="2"/>
        </w:rPr>
        <w:t xml:space="preserve">   </w:t>
      </w:r>
      <w:r>
        <w:rPr>
          <w:rFonts w:hint="eastAsia"/>
          <w:color w:val="000000"/>
          <w:kern w:val="2"/>
          <w:sz w:val="21"/>
        </w:rPr>
        <w:t>決定すべき事項：町外事業所の指定の同意</w:t>
      </w:r>
    </w:p>
    <w:p>
      <w:pPr>
        <w:pStyle w:val="0"/>
        <w:widowControl w:val="1"/>
        <w:rPr>
          <w:rFonts w:hint="default"/>
          <w:color w:val="000000" w:themeColor="text1"/>
        </w:rPr>
      </w:pPr>
      <w:r>
        <w:rPr>
          <w:rFonts w:hint="eastAsia"/>
          <w:color w:val="000000" w:themeColor="text1"/>
        </w:rPr>
        <w:t>5</w:t>
      </w:r>
      <w:r>
        <w:rPr>
          <w:rFonts w:hint="eastAsia"/>
          <w:color w:val="000000" w:themeColor="text1"/>
        </w:rPr>
        <w:t>　その他</w:t>
      </w:r>
    </w:p>
    <w:p>
      <w:pPr>
        <w:pStyle w:val="0"/>
        <w:widowControl w:val="1"/>
        <w:ind w:firstLine="130" w:firstLineChars="50"/>
        <w:rPr>
          <w:rFonts w:hint="default"/>
          <w:color w:val="000000" w:themeColor="text1"/>
        </w:rPr>
      </w:pPr>
      <w:r>
        <w:rPr>
          <w:rFonts w:hint="eastAsia"/>
          <w:color w:val="000000" w:themeColor="text1"/>
        </w:rPr>
        <w:t xml:space="preserve">(1) </w:t>
      </w:r>
      <w:r>
        <w:rPr>
          <w:rFonts w:hint="eastAsia"/>
          <w:color w:val="000000" w:themeColor="text1"/>
        </w:rPr>
        <w:t>鳩山町福祉事業者等物価高騰対策</w:t>
      </w:r>
      <w:bookmarkStart w:id="0" w:name="_GoBack"/>
      <w:bookmarkEnd w:id="0"/>
      <w:r>
        <w:rPr>
          <w:rFonts w:hint="eastAsia"/>
          <w:color w:val="000000" w:themeColor="text1"/>
        </w:rPr>
        <w:t>支援給付金支給事業について（</w:t>
      </w:r>
      <w:r>
        <w:rPr>
          <w:rFonts w:hint="eastAsia"/>
          <w:color w:val="000000" w:themeColor="text1"/>
        </w:rPr>
        <w:t>2</w:t>
      </w:r>
      <w:r>
        <w:rPr>
          <w:rFonts w:hint="eastAsia"/>
          <w:color w:val="000000" w:themeColor="text1"/>
        </w:rPr>
        <w:t>分）</w:t>
      </w:r>
    </w:p>
    <w:p>
      <w:pPr>
        <w:pStyle w:val="0"/>
        <w:widowControl w:val="1"/>
        <w:ind w:firstLine="130" w:firstLineChars="50"/>
        <w:rPr>
          <w:rFonts w:hint="default"/>
          <w:color w:val="000000" w:themeColor="text1"/>
          <w:sz w:val="22"/>
        </w:rPr>
      </w:pPr>
      <w:r>
        <w:rPr>
          <w:rFonts w:hint="eastAsia"/>
          <w:color w:val="000000" w:themeColor="text1"/>
        </w:rPr>
        <w:t xml:space="preserve">(2) </w:t>
      </w:r>
      <w:r>
        <w:rPr>
          <w:rFonts w:hint="eastAsia"/>
          <w:color w:val="000000" w:themeColor="text1"/>
        </w:rPr>
        <w:t>次回の開催について（</w:t>
      </w:r>
      <w:r>
        <w:rPr>
          <w:rFonts w:hint="eastAsia"/>
          <w:color w:val="000000" w:themeColor="text1"/>
        </w:rPr>
        <w:t>1</w:t>
      </w:r>
      <w:r>
        <w:rPr>
          <w:rFonts w:hint="eastAsia"/>
          <w:color w:val="000000" w:themeColor="text1"/>
        </w:rPr>
        <w:t>分）</w:t>
      </w:r>
    </w:p>
    <w:p>
      <w:pPr>
        <w:pStyle w:val="0"/>
        <w:widowControl w:val="1"/>
        <w:rPr>
          <w:rFonts w:hint="default"/>
          <w:color w:val="000000" w:themeColor="text1"/>
        </w:rPr>
      </w:pPr>
      <w:r>
        <w:rPr>
          <w:rFonts w:hint="eastAsia"/>
          <w:color w:val="000000" w:themeColor="text1"/>
        </w:rPr>
        <w:t>6</w:t>
      </w:r>
      <w:r>
        <w:rPr>
          <w:rFonts w:hint="eastAsia"/>
          <w:color w:val="000000" w:themeColor="text1"/>
        </w:rPr>
        <w:t>　閉会（</w:t>
      </w:r>
      <w:r>
        <w:rPr>
          <w:rFonts w:hint="eastAsia"/>
          <w:color w:val="000000" w:themeColor="text1"/>
        </w:rPr>
        <w:t>14</w:t>
      </w:r>
      <w:r>
        <w:rPr>
          <w:rFonts w:hint="eastAsia"/>
          <w:color w:val="000000" w:themeColor="text1"/>
        </w:rPr>
        <w:t>時</w:t>
      </w:r>
      <w:r>
        <w:rPr>
          <w:rFonts w:hint="eastAsia"/>
          <w:color w:val="000000" w:themeColor="text1"/>
        </w:rPr>
        <w:t>30</w:t>
      </w:r>
      <w:r>
        <w:rPr>
          <w:rFonts w:hint="eastAsia"/>
          <w:color w:val="000000" w:themeColor="text1"/>
        </w:rPr>
        <w:t>分）</w:t>
      </w:r>
    </w:p>
    <w:p>
      <w:pPr>
        <w:pStyle w:val="0"/>
        <w:widowControl w:val="1"/>
        <w:autoSpaceDE w:val="1"/>
        <w:autoSpaceDN w:val="1"/>
        <w:rPr>
          <w:rFonts w:hint="default"/>
          <w:color w:val="000000" w:themeColor="text1"/>
        </w:rPr>
      </w:pPr>
    </w:p>
    <w:sectPr>
      <w:type w:val="continuous"/>
      <w:pgSz w:w="11906" w:h="16838"/>
      <w:pgMar w:top="1276" w:right="1417" w:bottom="1276" w:left="1417" w:header="720" w:footer="787" w:gutter="0"/>
      <w:cols w:space="720"/>
      <w:noEndnote w:val="1"/>
      <w:textDirection w:val="lrTb"/>
      <w:docGrid w:type="linesAndChars" w:linePitch="400" w:charSpace="3932"/>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20"/>
  <w:noPunctuationKerning/>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Theme="minorEastAsia"/>
        <w:kern w:val="2"/>
        <w:sz w:val="21"/>
      </w:rPr>
    </w:rPrDefault>
    <w:pPrDefault>
      <w:pPr>
        <w:spacing w:after="160" w:afterLines="0" w:afterAutospacing="0" w:line="259" w:lineRule="auto"/>
      </w:pPr>
    </w:pPrDefault>
  </w:docDefaults>
  <w:style w:type="paragraph" w:styleId="0" w:default="1">
    <w:name w:val="Normal"/>
    <w:next w:val="0"/>
    <w:link w:val="0"/>
    <w:uiPriority w:val="0"/>
    <w:qFormat/>
    <w:pPr>
      <w:widowControl w:val="0"/>
      <w:autoSpaceDE w:val="0"/>
      <w:autoSpaceDN w:val="0"/>
    </w:pPr>
    <w:rPr>
      <w:rFonts w:ascii="ＭＳ 明朝" w:hAnsi="ＭＳ 明朝" w:eastAsia="ＭＳ 明朝"/>
      <w:kern w:val="0"/>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List Paragraph"/>
    <w:basedOn w:val="0"/>
    <w:next w:val="15"/>
    <w:link w:val="0"/>
    <w:uiPriority w:val="0"/>
    <w:qFormat/>
    <w:pPr>
      <w:ind w:left="840" w:leftChars="400"/>
    </w:pPr>
  </w:style>
  <w:style w:type="paragraph" w:styleId="16">
    <w:name w:val="header"/>
    <w:basedOn w:val="0"/>
    <w:next w:val="16"/>
    <w:link w:val="17"/>
    <w:uiPriority w:val="0"/>
    <w:pPr>
      <w:tabs>
        <w:tab w:val="center" w:leader="none" w:pos="4252"/>
        <w:tab w:val="right" w:leader="none" w:pos="8504"/>
      </w:tabs>
      <w:snapToGrid w:val="0"/>
    </w:pPr>
  </w:style>
  <w:style w:type="character" w:styleId="17" w:customStyle="1">
    <w:name w:val="ヘッダー (文字)"/>
    <w:basedOn w:val="10"/>
    <w:next w:val="17"/>
    <w:link w:val="16"/>
    <w:uiPriority w:val="0"/>
    <w:rPr>
      <w:rFonts w:ascii="ＭＳ 明朝" w:hAnsi="ＭＳ 明朝" w:eastAsia="ＭＳ 明朝"/>
      <w:kern w:val="0"/>
      <w:sz w:val="24"/>
    </w:rPr>
  </w:style>
  <w:style w:type="paragraph" w:styleId="18">
    <w:name w:val="footer"/>
    <w:basedOn w:val="0"/>
    <w:next w:val="18"/>
    <w:link w:val="19"/>
    <w:uiPriority w:val="0"/>
    <w:pPr>
      <w:tabs>
        <w:tab w:val="center" w:leader="none" w:pos="4252"/>
        <w:tab w:val="right" w:leader="none" w:pos="8504"/>
      </w:tabs>
      <w:snapToGrid w:val="0"/>
    </w:pPr>
  </w:style>
  <w:style w:type="character" w:styleId="19" w:customStyle="1">
    <w:name w:val="フッター (文字)"/>
    <w:basedOn w:val="10"/>
    <w:next w:val="19"/>
    <w:link w:val="18"/>
    <w:uiPriority w:val="0"/>
    <w:rPr>
      <w:rFonts w:ascii="ＭＳ 明朝" w:hAnsi="ＭＳ 明朝" w:eastAsia="ＭＳ 明朝"/>
      <w:kern w:val="0"/>
      <w:sz w:val="24"/>
    </w:rPr>
  </w:style>
  <w:style w:type="paragraph" w:styleId="20">
    <w:name w:val="Date"/>
    <w:basedOn w:val="0"/>
    <w:next w:val="0"/>
    <w:link w:val="21"/>
    <w:uiPriority w:val="0"/>
  </w:style>
  <w:style w:type="character" w:styleId="21" w:customStyle="1">
    <w:name w:val="日付 (文字)"/>
    <w:basedOn w:val="10"/>
    <w:next w:val="21"/>
    <w:link w:val="20"/>
    <w:uiPriority w:val="0"/>
    <w:rPr>
      <w:rFonts w:ascii="ＭＳ 明朝" w:hAnsi="ＭＳ 明朝" w:eastAsia="ＭＳ 明朝"/>
      <w:kern w:val="0"/>
      <w:sz w:val="24"/>
    </w:r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character" w:styleId="24">
    <w:name w:val="annotation reference"/>
    <w:basedOn w:val="10"/>
    <w:next w:val="24"/>
    <w:link w:val="0"/>
    <w:uiPriority w:val="0"/>
    <w:semiHidden/>
    <w:rPr>
      <w:sz w:val="18"/>
    </w:rPr>
  </w:style>
  <w:style w:type="paragraph" w:styleId="25">
    <w:name w:val="annotation text"/>
    <w:basedOn w:val="0"/>
    <w:next w:val="25"/>
    <w:link w:val="26"/>
    <w:uiPriority w:val="0"/>
    <w:semiHidden/>
  </w:style>
  <w:style w:type="character" w:styleId="26" w:customStyle="1">
    <w:name w:val="コメント文字列 (文字)"/>
    <w:basedOn w:val="10"/>
    <w:next w:val="26"/>
    <w:link w:val="25"/>
    <w:uiPriority w:val="0"/>
    <w:rPr>
      <w:rFonts w:ascii="ＭＳ 明朝" w:hAnsi="ＭＳ 明朝" w:eastAsia="ＭＳ 明朝"/>
      <w:kern w:val="0"/>
      <w:sz w:val="24"/>
    </w:rPr>
  </w:style>
  <w:style w:type="paragraph" w:styleId="27">
    <w:name w:val="annotation subject"/>
    <w:basedOn w:val="25"/>
    <w:next w:val="25"/>
    <w:link w:val="28"/>
    <w:uiPriority w:val="0"/>
    <w:semiHidden/>
    <w:rPr>
      <w:b w:val="1"/>
    </w:rPr>
  </w:style>
  <w:style w:type="character" w:styleId="28" w:customStyle="1">
    <w:name w:val="コメント内容 (文字)"/>
    <w:basedOn w:val="26"/>
    <w:next w:val="28"/>
    <w:link w:val="27"/>
    <w:uiPriority w:val="0"/>
    <w:rPr>
      <w:rFonts w:ascii="ＭＳ 明朝" w:hAnsi="ＭＳ 明朝" w:eastAsia="ＭＳ 明朝"/>
      <w:b w:val="1"/>
      <w:kern w:val="0"/>
      <w:sz w:val="24"/>
    </w:rPr>
  </w:style>
  <w:style w:type="table" w:styleId="29">
    <w:name w:val="Table Grid"/>
    <w:basedOn w:val="11"/>
    <w:next w:val="29"/>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575</TotalTime>
  <Pages>2</Pages>
  <Words>78</Words>
  <Characters>870</Characters>
  <Application>JUST Note</Application>
  <Lines>42</Lines>
  <Paragraphs>39</Paragraphs>
  <CharactersWithSpaces>992</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横手 清光</dc:creator>
  <cp:lastModifiedBy>上村 竜士</cp:lastModifiedBy>
  <cp:lastPrinted>2026-07-17T02:14:00Z</cp:lastPrinted>
  <dcterms:created xsi:type="dcterms:W3CDTF">2021-06-01T08:34:00Z</dcterms:created>
  <dcterms:modified xsi:type="dcterms:W3CDTF">2026-07-21T23:54:51Z</dcterms:modified>
  <cp:revision>67</cp:revision>
</cp:coreProperties>
</file>